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C0" w:rsidRPr="00585273" w:rsidRDefault="00585273" w:rsidP="00A05D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73">
        <w:rPr>
          <w:rFonts w:ascii="Times New Roman" w:hAnsi="Times New Roman" w:cs="Times New Roman"/>
          <w:b/>
          <w:sz w:val="28"/>
          <w:szCs w:val="28"/>
          <w:lang w:val="uk-UA"/>
        </w:rPr>
        <w:t>Створення інклюзивного освітнього середовища: методичний аспект</w:t>
      </w:r>
    </w:p>
    <w:p w:rsidR="00E110F8" w:rsidRDefault="00E110F8" w:rsidP="00A05D63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0F8" w:rsidRPr="00E110F8" w:rsidRDefault="00E110F8" w:rsidP="00A05D63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Провідним напрямом гуманітарного розвитку України є цілеспрямоване формування нової якості життя громадян. Ця нова якість полягає у створенні умов для належної реалізації можливостей та здібностей кожного члена суспільства незалежно від його фізичних можливостей. Відповідно до Конституції України та законодавства у галузі освіти, реабілітації та соціального захисту держава має забезпечити доступність до якісної освіти дітям з особливими освітніми потребами з урахуванням здібностей, можливостей, бажань та інтересів кожної дитини. </w:t>
      </w:r>
    </w:p>
    <w:p w:rsidR="00E110F8" w:rsidRDefault="00E110F8" w:rsidP="00A05D63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Зміни, які сьогодні відбуваються в Україні, значною мірою стосуються й освітнього простору. Пріоритетним напрямом модернізації освіти взагалі й спеціальної зокрема є інклюзивне навчання. </w:t>
      </w:r>
      <w:r w:rsidRPr="002C6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Інклюзивна освіта </w:t>
      </w:r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 процес розвитку загальної освіти, який розуміється як доступність освіти для всіх та пристосування до різних потреб усіх дітей, що забезпечує доступ до освіти для дітей з особливими потребами.</w:t>
      </w:r>
    </w:p>
    <w:p w:rsidR="00E110F8" w:rsidRPr="00E110F8" w:rsidRDefault="00E110F8" w:rsidP="00A05D63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спільного навчання звичайних і нетипових дітей досить складна й багатогранна. Психологи, дефектологи, педагоги (П.</w:t>
      </w:r>
      <w:proofErr w:type="spellStart"/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Блонський</w:t>
      </w:r>
      <w:proofErr w:type="spellEnd"/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Л.Виготський, Ю.</w:t>
      </w:r>
      <w:proofErr w:type="spellStart"/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Гільбух</w:t>
      </w:r>
      <w:proofErr w:type="spellEnd"/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З.</w:t>
      </w:r>
      <w:proofErr w:type="spellStart"/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Калмикова</w:t>
      </w:r>
      <w:proofErr w:type="spellEnd"/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В.Кащенко, </w:t>
      </w:r>
      <w:r w:rsidR="002C6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proofErr w:type="spellStart"/>
      <w:r w:rsidR="002C6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Колупаєва</w:t>
      </w:r>
      <w:proofErr w:type="spellEnd"/>
      <w:r w:rsidR="002C6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proofErr w:type="spellStart"/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Кулагіна</w:t>
      </w:r>
      <w:proofErr w:type="spellEnd"/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Л.</w:t>
      </w:r>
      <w:proofErr w:type="spellStart"/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Шипіцина</w:t>
      </w:r>
      <w:proofErr w:type="spellEnd"/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ін.) довели, що діти з особливостями психофізичного розвитку та з парціальними відхиленнями в функціональному розвитку можуть навчатися в загальноосвітньому закладі, однак з урахуванням їхніх особливих освітніх потреб. Спеціалісти вважають за необхідне створення певних передумов щодо реалізації інклюзивного навчання. Ці передумови мають включати психологічний, методичний та технологічний аспекти.</w:t>
      </w:r>
    </w:p>
    <w:p w:rsidR="00585273" w:rsidRDefault="00585273" w:rsidP="00A05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73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сучасного дошкільного закладу щодо реалізації права на освіту дітей з особливими освітніми потребами є створення умов для отримання ними освіти з урахуванням психофізичних особливостей.</w:t>
      </w:r>
    </w:p>
    <w:p w:rsidR="004F49C6" w:rsidRDefault="004F49C6" w:rsidP="00A05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Інтегративним результатом реалізації цього завдання має бути створення </w:t>
      </w:r>
      <w:r w:rsidR="00E110F8">
        <w:rPr>
          <w:rFonts w:ascii="Times New Roman" w:hAnsi="Times New Roman" w:cs="Times New Roman"/>
          <w:sz w:val="28"/>
          <w:szCs w:val="28"/>
          <w:lang w:val="uk-UA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інклюзивного середовища, яке було б адекватним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загальним та особливим освітнім потребам дитини, фізично та психологічно комфортним, відкритим для дитини й батьків, таким, що гарантує збереження, зміцнення фізичного й психологічного здоров’я, максимально повну реабілітацію та соціальну адаптацію</w:t>
      </w:r>
      <w:r w:rsidRPr="004F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дошкільників.</w:t>
      </w:r>
    </w:p>
    <w:p w:rsidR="004B043D" w:rsidRDefault="004B043D" w:rsidP="00A05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43D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різноманітність категорій дітей з особливими освітніми потребами (включаючи дітей з інвалідністю) слід зазначити, що інклюзивне середовище у дошкільному навчальному закладі має бути варіативним</w:t>
      </w:r>
      <w:r w:rsidR="00B16415">
        <w:rPr>
          <w:rFonts w:ascii="Times New Roman" w:hAnsi="Times New Roman" w:cs="Times New Roman"/>
          <w:sz w:val="28"/>
          <w:szCs w:val="28"/>
          <w:lang w:val="uk-UA"/>
        </w:rPr>
        <w:t xml:space="preserve">, розподіленим за різними ресурсними блоками, а саме: архітектурна </w:t>
      </w:r>
      <w:proofErr w:type="spellStart"/>
      <w:r w:rsidR="00B16415"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r w:rsidR="00B16415" w:rsidRPr="00B164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16415">
        <w:rPr>
          <w:rFonts w:ascii="Times New Roman" w:hAnsi="Times New Roman" w:cs="Times New Roman"/>
          <w:sz w:val="28"/>
          <w:szCs w:val="28"/>
          <w:lang w:val="uk-UA"/>
        </w:rPr>
        <w:t>єрність</w:t>
      </w:r>
      <w:proofErr w:type="spellEnd"/>
      <w:r w:rsidR="00B16415">
        <w:rPr>
          <w:rFonts w:ascii="Times New Roman" w:hAnsi="Times New Roman" w:cs="Times New Roman"/>
          <w:sz w:val="28"/>
          <w:szCs w:val="28"/>
          <w:lang w:val="uk-UA"/>
        </w:rPr>
        <w:t>, матеріально-технічна, методична, кадрова, інформаційна забезпеченість тощо. Таке середовище буде цілісною системою, яка включає в себе як загальн</w:t>
      </w:r>
      <w:r w:rsidR="00D458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6415">
        <w:rPr>
          <w:rFonts w:ascii="Times New Roman" w:hAnsi="Times New Roman" w:cs="Times New Roman"/>
          <w:sz w:val="28"/>
          <w:szCs w:val="28"/>
          <w:lang w:val="uk-UA"/>
        </w:rPr>
        <w:t xml:space="preserve"> для всіх категорій дітей з особливими освітніми потребами</w:t>
      </w:r>
      <w:r w:rsidR="00D458DA">
        <w:rPr>
          <w:rFonts w:ascii="Times New Roman" w:hAnsi="Times New Roman" w:cs="Times New Roman"/>
          <w:sz w:val="28"/>
          <w:szCs w:val="28"/>
          <w:lang w:val="uk-UA"/>
        </w:rPr>
        <w:t xml:space="preserve"> підходи</w:t>
      </w:r>
      <w:r w:rsidR="00B16415">
        <w:rPr>
          <w:rFonts w:ascii="Times New Roman" w:hAnsi="Times New Roman" w:cs="Times New Roman"/>
          <w:sz w:val="28"/>
          <w:szCs w:val="28"/>
          <w:lang w:val="uk-UA"/>
        </w:rPr>
        <w:t>, так і індивідуалізован</w:t>
      </w:r>
      <w:r w:rsidR="00D56A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64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1641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B16415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</w:t>
      </w:r>
      <w:r w:rsidR="00D56A50">
        <w:rPr>
          <w:rFonts w:ascii="Times New Roman" w:hAnsi="Times New Roman" w:cs="Times New Roman"/>
          <w:sz w:val="28"/>
          <w:szCs w:val="28"/>
          <w:lang w:val="uk-UA"/>
        </w:rPr>
        <w:t>і, що забезпечить адаптацію дошкільника відповідно до його особливостей та освітніми можливостями.</w:t>
      </w:r>
    </w:p>
    <w:p w:rsidR="00E110F8" w:rsidRPr="00E110F8" w:rsidRDefault="00E110F8" w:rsidP="00A05D63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Методологічним підґрунтям </w:t>
      </w:r>
      <w:r w:rsidR="002C6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інклюзивного </w:t>
      </w:r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середовища можуть стати сучасні особистісно-орієнтовані технології, такі як: педагогіка співробітництва, технологія навчання, проблемне навчання, теорія поетапного формування розумових дій, педагогіка толерантності, особистісно-орієнтоване навчання, особистісно-розвивальне навчання та ін. Ці технології у більшості підходів передбачають не тільки формування знань, але й гармонійний розвиток особистості, її духовних і інтелектуальних якостей, фізичних та інших навичок і умінь, формування мотивації навчально-пізнавальної та майбутньої повноцінної змістовної життєдіяльності. Вони спрямовані на цілісне особистісне зростання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дошкільника</w:t>
      </w:r>
      <w:r w:rsidRPr="00E1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03F13" w:rsidRDefault="00003F13" w:rsidP="00A05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3B2">
        <w:rPr>
          <w:rFonts w:ascii="Times New Roman" w:hAnsi="Times New Roman" w:cs="Times New Roman"/>
          <w:sz w:val="28"/>
          <w:szCs w:val="28"/>
          <w:lang w:val="uk-UA"/>
        </w:rPr>
        <w:t>Спеціальні освітні умови, які потрібні для всіх дітей з особливими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освітніми потребами, можна поділити на:</w:t>
      </w:r>
    </w:p>
    <w:p w:rsidR="008153B2" w:rsidRPr="008153B2" w:rsidRDefault="00003F13" w:rsidP="00A05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3B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</w:t>
      </w:r>
    </w:p>
    <w:p w:rsidR="00003F13" w:rsidRDefault="00003F13" w:rsidP="00A05D63">
      <w:pPr>
        <w:pStyle w:val="a5"/>
        <w:numPr>
          <w:ilvl w:val="0"/>
          <w:numId w:val="3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006">
        <w:rPr>
          <w:rFonts w:ascii="Times New Roman" w:hAnsi="Times New Roman" w:cs="Times New Roman"/>
          <w:sz w:val="28"/>
          <w:szCs w:val="28"/>
          <w:lang w:val="uk-UA"/>
        </w:rPr>
        <w:t>створення нормативно-</w:t>
      </w:r>
      <w:r w:rsidR="008153B2">
        <w:rPr>
          <w:rFonts w:ascii="Times New Roman" w:hAnsi="Times New Roman" w:cs="Times New Roman"/>
          <w:sz w:val="28"/>
          <w:szCs w:val="28"/>
          <w:lang w:val="uk-UA"/>
        </w:rPr>
        <w:t>правової бази</w:t>
      </w:r>
      <w:r w:rsidRPr="0023700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забезпечить </w:t>
      </w:r>
      <w:r w:rsidR="00237006" w:rsidRPr="0023700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права на освіту </w:t>
      </w:r>
      <w:r w:rsidR="008153B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37006" w:rsidRPr="00237006">
        <w:rPr>
          <w:rFonts w:ascii="Times New Roman" w:hAnsi="Times New Roman" w:cs="Times New Roman"/>
          <w:sz w:val="28"/>
          <w:szCs w:val="28"/>
          <w:lang w:val="uk-UA"/>
        </w:rPr>
        <w:t xml:space="preserve">всіх дітей, які включені в інклюзивне середовище. Ми вважаємо за </w:t>
      </w:r>
      <w:r w:rsidR="00237006" w:rsidRPr="002370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необхідне розроблення у дошкільному закладі, наприклад, договору з батьками, в якому будуть задекларовані як права, так і обов’язки всіх суб’єктів інклюзивного освітнього середовища. В цьому документі будуть передбачені механізми зміни освітнього маршруту дитини з особливими освітніми потребами в залежності від його можливостей </w:t>
      </w:r>
      <w:r w:rsidR="008153B2">
        <w:rPr>
          <w:rFonts w:ascii="Times New Roman" w:hAnsi="Times New Roman" w:cs="Times New Roman"/>
          <w:sz w:val="28"/>
          <w:szCs w:val="28"/>
          <w:lang w:val="uk-UA"/>
        </w:rPr>
        <w:t>та ситуації;</w:t>
      </w:r>
    </w:p>
    <w:p w:rsidR="008153B2" w:rsidRDefault="008153B2" w:rsidP="00A05D6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партнерських стосунків (районна ПМПК, спеціальні загальноосвітні школи-інтернати,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дошкільні групи, реабілітаційні центри, організації соціального захисту та системи охорони здоров’я, громадські організації, волонтери, студенти педагогічних коледжів, інститутів тощо)</w:t>
      </w:r>
      <w:r w:rsidR="003676FB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укладання угод про співпрацю надасть можливість максимально забезпечити дошкільникам з особливими освітніми потребами право на освіту та виховання. Важливо знайти цих партнерів у близьких та доступних для дитини місцях;</w:t>
      </w:r>
    </w:p>
    <w:p w:rsidR="003676FB" w:rsidRDefault="003676FB" w:rsidP="00A05D6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харчування та медичного обслуговування (наприклад для дітей з РАС </w:t>
      </w:r>
      <w:r w:rsidR="001B4CD4">
        <w:rPr>
          <w:rFonts w:ascii="Times New Roman" w:hAnsi="Times New Roman" w:cs="Times New Roman"/>
          <w:sz w:val="28"/>
          <w:szCs w:val="28"/>
          <w:lang w:val="uk-UA"/>
        </w:rPr>
        <w:t>особливості харчової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ускладнювати </w:t>
      </w:r>
      <w:r w:rsidR="001B4CD4">
        <w:rPr>
          <w:rFonts w:ascii="Times New Roman" w:hAnsi="Times New Roman" w:cs="Times New Roman"/>
          <w:sz w:val="28"/>
          <w:szCs w:val="28"/>
          <w:lang w:val="uk-UA"/>
        </w:rPr>
        <w:t>перебування у дошкільному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4C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4CD4" w:rsidRDefault="001B4CD4" w:rsidP="00A05D6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фінансово-економічне забезпечення в повному обсязі індивідуальної програми розвитку дитини з особливими освітніми потребами, в тому числі наявність вузьких спеціалістів, які будуть </w:t>
      </w:r>
      <w:r w:rsidR="000E4C2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супроводжувати</w:t>
      </w:r>
      <w:r w:rsidR="000E4C2E">
        <w:rPr>
          <w:rFonts w:ascii="Times New Roman" w:hAnsi="Times New Roman" w:cs="Times New Roman"/>
          <w:sz w:val="28"/>
          <w:szCs w:val="28"/>
          <w:lang w:val="uk-UA"/>
        </w:rPr>
        <w:t>. Це буде сприяти реалізації індивідуального маршруту дошкільника;</w:t>
      </w:r>
    </w:p>
    <w:p w:rsidR="000E4C2E" w:rsidRDefault="000E4C2E" w:rsidP="00A05D6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26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AB5261" w:rsidRPr="00AB5261">
        <w:rPr>
          <w:rFonts w:ascii="Times New Roman" w:hAnsi="Times New Roman" w:cs="Times New Roman"/>
          <w:sz w:val="28"/>
          <w:szCs w:val="28"/>
          <w:lang w:val="uk-UA"/>
        </w:rPr>
        <w:t>віртуального</w:t>
      </w:r>
      <w:r w:rsidRPr="00AB5261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інклюзивного середовища (цей термін введений нами у ході дослідно-експериментальної діяльності в НВК №6 м. Енергодар). В це середовище ми включаємо наступне: технологічні засоби (комп’ютери, електронні бази даних, наявність Інтернету, розроблені самостійно або використання вже існуючих програм з урахуванням особливостей розвитку дитини з ООП</w:t>
      </w:r>
      <w:r w:rsidR="00AB5261" w:rsidRPr="00AB5261">
        <w:rPr>
          <w:rFonts w:ascii="Times New Roman" w:hAnsi="Times New Roman" w:cs="Times New Roman"/>
          <w:sz w:val="28"/>
          <w:szCs w:val="28"/>
          <w:lang w:val="uk-UA"/>
        </w:rPr>
        <w:t xml:space="preserve">, віртуальна спільнота, </w:t>
      </w:r>
      <w:proofErr w:type="spellStart"/>
      <w:r w:rsidR="00AB5261" w:rsidRPr="00AB5261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="00AB5261" w:rsidRPr="00AB5261">
        <w:rPr>
          <w:rFonts w:ascii="Times New Roman" w:hAnsi="Times New Roman" w:cs="Times New Roman"/>
          <w:sz w:val="28"/>
          <w:szCs w:val="28"/>
          <w:lang w:val="uk-UA"/>
        </w:rPr>
        <w:t>, сайт</w:t>
      </w:r>
      <w:r w:rsidRPr="00AB5261">
        <w:rPr>
          <w:rFonts w:ascii="Times New Roman" w:hAnsi="Times New Roman" w:cs="Times New Roman"/>
          <w:sz w:val="28"/>
          <w:szCs w:val="28"/>
          <w:lang w:val="uk-UA"/>
        </w:rPr>
        <w:t xml:space="preserve">); компетенція учасників </w:t>
      </w:r>
      <w:r w:rsidR="0011020E" w:rsidRPr="00AB5261">
        <w:rPr>
          <w:rFonts w:ascii="Times New Roman" w:hAnsi="Times New Roman" w:cs="Times New Roman"/>
          <w:sz w:val="28"/>
          <w:szCs w:val="28"/>
          <w:lang w:val="uk-UA"/>
        </w:rPr>
        <w:t xml:space="preserve">включеного середовища щодо розвитку та корекції дошкільників з використанням інформаційно-комунікаційних технологій </w:t>
      </w:r>
      <w:r w:rsidR="00AB5261">
        <w:rPr>
          <w:rFonts w:ascii="Times New Roman" w:hAnsi="Times New Roman" w:cs="Times New Roman"/>
          <w:sz w:val="28"/>
          <w:szCs w:val="28"/>
          <w:lang w:val="uk-UA"/>
        </w:rPr>
        <w:t xml:space="preserve">(це система науково-методичних заходів, які сприяють підвищенню компетенції </w:t>
      </w:r>
      <w:r w:rsidR="00AB52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педагогів, батьків, вузьких спеціалістів щодо реалізації </w:t>
      </w:r>
      <w:proofErr w:type="spellStart"/>
      <w:r w:rsidR="00AB526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C65E5">
        <w:rPr>
          <w:rFonts w:ascii="Times New Roman" w:hAnsi="Times New Roman" w:cs="Times New Roman"/>
          <w:sz w:val="28"/>
          <w:szCs w:val="28"/>
          <w:lang w:val="uk-UA"/>
        </w:rPr>
        <w:t>орекційно-розвивальних</w:t>
      </w:r>
      <w:proofErr w:type="spellEnd"/>
      <w:r w:rsidR="002C65E5">
        <w:rPr>
          <w:rFonts w:ascii="Times New Roman" w:hAnsi="Times New Roman" w:cs="Times New Roman"/>
          <w:sz w:val="28"/>
          <w:szCs w:val="28"/>
          <w:lang w:val="uk-UA"/>
        </w:rPr>
        <w:t xml:space="preserve"> завдань).</w:t>
      </w:r>
    </w:p>
    <w:p w:rsidR="002C65E5" w:rsidRDefault="00B609B4" w:rsidP="00A05D63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2C6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впровадження в Запорізькій області</w:t>
      </w:r>
    </w:p>
    <w:p w:rsidR="002C65E5" w:rsidRDefault="002C65E5" w:rsidP="00A05D63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D1C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організаційних умов </w:t>
      </w:r>
      <w:r w:rsidR="00655D1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інклюзивного освітнього середовища викладачі та науковці </w:t>
      </w:r>
      <w:r w:rsidR="00655D1C">
        <w:rPr>
          <w:rFonts w:ascii="Times New Roman" w:hAnsi="Times New Roman" w:cs="Times New Roman"/>
          <w:sz w:val="28"/>
          <w:szCs w:val="28"/>
          <w:lang w:val="uk-UA"/>
        </w:rPr>
        <w:t>кафедри реабілітаційної педагогіки за сприяння кафедри менеджменту освіти та психології КЗ ЗОІППО ЗОР прийняли участь у розробці обласної Програми розвитку освіти до 2017 року, в якій один із розділів був присвячений саме цій проблемі. Були здійснені наступні заходи:</w:t>
      </w:r>
    </w:p>
    <w:p w:rsidR="00655D1C" w:rsidRDefault="00655D1C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Створений портал «Інклюзивна освіта Запорізького регіону»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якому є рубрики «нормативно-правова база», «електронний каталог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методик», «наш досвід» тощо.</w:t>
      </w:r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140B" w:rsidRDefault="00655D1C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Організовано проведення обласного </w:t>
      </w:r>
      <w:proofErr w:type="spellStart"/>
      <w:r w:rsidR="008F140B" w:rsidRPr="008F1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 w:rsidR="008F140B" w:rsidRPr="008F1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фестивалю</w:t>
      </w:r>
      <w:r w:rsidR="008F1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«Без бар’єрів», в якому прийняли участь педагоги, учні, батьки, вихователі закладів освіти, які працюють або планують організувати інклюзивні класи або групи. </w:t>
      </w:r>
    </w:p>
    <w:p w:rsidR="00655D1C" w:rsidRPr="00655D1C" w:rsidRDefault="00655D1C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2-х тижневі проблемні курси «Вступ до інклюзивної освіти» на базі м. Енергодар та ЗОШ № </w:t>
      </w:r>
      <w:smartTag w:uri="urn:schemas-microsoft-com:office:smarttags" w:element="metricconverter">
        <w:smartTagPr>
          <w:attr w:name="ProductID" w:val="92 м"/>
        </w:smartTagPr>
        <w:r w:rsidRPr="00655D1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92 м</w:t>
        </w:r>
      </w:smartTag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Запоріжжя.</w:t>
      </w:r>
    </w:p>
    <w:p w:rsidR="00655D1C" w:rsidRPr="00655D1C" w:rsidRDefault="00655D1C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семінари на базі </w:t>
      </w:r>
      <w:proofErr w:type="spellStart"/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Токмацького</w:t>
      </w:r>
      <w:proofErr w:type="spellEnd"/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Приазовського районів для вчителів початкових класів, вихователів ДНЗ, психологів закладів освіти з проблеми «Реалізація інклюзивної моделі освіти» (загальна кількість учасників – 175 осіб).</w:t>
      </w:r>
    </w:p>
    <w:p w:rsidR="00655D1C" w:rsidRPr="00655D1C" w:rsidRDefault="00655D1C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семінари для спеціалістів РМК, які курують питання інклюзивної освіти з проблеми «Сучасні науково-методичні підходи до якісної освіти дітей з особливими освітніми потребами в умовах інклюзивного на</w:t>
      </w:r>
      <w:r w:rsidR="00AA7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вчання»</w:t>
      </w:r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5D1C" w:rsidRPr="00655D1C" w:rsidRDefault="00AA705B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Відкритий</w:t>
      </w:r>
      <w:r w:rsidR="00655D1C" w:rsidRPr="00655D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експериментальн</w:t>
      </w:r>
      <w:r w:rsidR="004315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="00655D1C" w:rsidRPr="00655D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майданчик з проблеми </w:t>
      </w:r>
      <w:r w:rsidR="00655D1C"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«Інклюзивне навчання дітей з особливими освітніми потребами в умовах загальноосвітнього закладу методом моделювання» на базі Енергодарського </w:t>
      </w:r>
      <w:r w:rsidR="008F1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НВК</w:t>
      </w:r>
      <w:r w:rsidR="00655D1C"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ст.</w:t>
      </w:r>
      <w:r w:rsidR="008F1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 Запорізької області</w:t>
      </w:r>
      <w:r w:rsidR="00655D1C"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інклюзивних класів збільшено до </w:t>
      </w:r>
      <w:r w:rsidR="008F1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55D1C"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5A57" w:rsidRDefault="00655D1C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моніторинг стану інклюзивної освіти в Запорізькій області</w:t>
      </w:r>
      <w:r w:rsidR="008F1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(2013, 2015)</w:t>
      </w:r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F1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результатами моніторингу розроблені методичні рекомендації для методистів РМК, які курують питання інклюзії, щодо розширення інклюзивних класів та створення дошкільних груп в області. також проведено семінари з проблеми:</w:t>
      </w:r>
      <w:r w:rsidR="00775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5D1C" w:rsidRPr="00775A57" w:rsidRDefault="00775A57" w:rsidP="00C22C85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A5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75A57">
        <w:rPr>
          <w:rFonts w:ascii="Times New Roman" w:hAnsi="Times New Roman" w:cs="Times New Roman"/>
          <w:sz w:val="28"/>
          <w:szCs w:val="28"/>
          <w:lang w:val="uk-UA"/>
        </w:rPr>
        <w:t>Team</w:t>
      </w:r>
      <w:proofErr w:type="spellEnd"/>
      <w:r w:rsidRPr="00775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A57">
        <w:rPr>
          <w:rFonts w:ascii="Times New Roman" w:hAnsi="Times New Roman" w:cs="Times New Roman"/>
          <w:sz w:val="28"/>
          <w:szCs w:val="28"/>
          <w:lang w:val="uk-UA"/>
        </w:rPr>
        <w:t>building</w:t>
      </w:r>
      <w:proofErr w:type="spellEnd"/>
      <w:r w:rsidRPr="00775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A5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75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A57"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 w:rsidRPr="00775A57">
        <w:rPr>
          <w:rFonts w:ascii="Times New Roman" w:hAnsi="Times New Roman" w:cs="Times New Roman"/>
          <w:sz w:val="28"/>
          <w:szCs w:val="28"/>
          <w:lang w:val="uk-UA"/>
        </w:rPr>
        <w:t>. Командна робота педагогів з метою створення активного інклюзивного простору. Мета, цілі, хід співпраці, оцінювання результатів» для завідувачів ДНЗ м. Запоріжжя.</w:t>
      </w:r>
    </w:p>
    <w:p w:rsidR="00775A57" w:rsidRPr="00775A57" w:rsidRDefault="00775A57" w:rsidP="00C22C85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A57">
        <w:rPr>
          <w:rFonts w:ascii="Times New Roman" w:hAnsi="Times New Roman" w:cs="Times New Roman"/>
          <w:sz w:val="28"/>
          <w:szCs w:val="28"/>
          <w:lang w:val="uk-UA"/>
        </w:rPr>
        <w:t>«Психологічні та медичні аспекти діяльності спеціаліста психологічної служби в умовах впровадження інклюзивного навчання» для практичних психологів та соціальних педагогів  ЗНЗ м. Запоріжжя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5D1C" w:rsidRPr="00655D1C" w:rsidRDefault="00655D1C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ІУ Міжнародного освітнього форуму «Особистість в єдиному освітньому просторі» (у режимі </w:t>
      </w:r>
      <w:proofErr w:type="spellStart"/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Інтернет-форуму</w:t>
      </w:r>
      <w:proofErr w:type="spellEnd"/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проведено </w:t>
      </w:r>
      <w:proofErr w:type="spellStart"/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інтернет-браму</w:t>
      </w:r>
      <w:proofErr w:type="spellEnd"/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проблеми «Науково-методичне забезпечення створення </w:t>
      </w:r>
      <w:proofErr w:type="spellStart"/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інформаційно-корекційного</w:t>
      </w:r>
      <w:proofErr w:type="spellEnd"/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простору в умовах інклюзивного закладу».</w:t>
      </w:r>
    </w:p>
    <w:p w:rsidR="00655D1C" w:rsidRDefault="00775A57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55D1C"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55D1C"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655D1C"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655D1C"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«Педагог року спеціальних закладів освіти-2013»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різними </w:t>
      </w:r>
      <w:r w:rsidR="00655D1C" w:rsidRPr="0065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номінаціями (червень 2013 р.).</w:t>
      </w:r>
    </w:p>
    <w:p w:rsidR="00B609B4" w:rsidRDefault="00775A57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A57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майстер-клас «Створення інклюзивного розвивального </w:t>
      </w:r>
      <w:proofErr w:type="spellStart"/>
      <w:r w:rsidRPr="00775A57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775A57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у загальноосвітніх закладах» для педагогів НВК №6 та закладів освіти м. Енергодар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9B4" w:rsidRPr="00C22C85" w:rsidRDefault="00B609B4" w:rsidP="00C22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9B4">
        <w:rPr>
          <w:rFonts w:ascii="Times New Roman" w:hAnsi="Times New Roman" w:cs="Times New Roman"/>
          <w:sz w:val="28"/>
          <w:szCs w:val="28"/>
          <w:lang w:val="uk-UA"/>
        </w:rPr>
        <w:t xml:space="preserve">Досвід з проблеми «Створення інклюзивного розвивального </w:t>
      </w:r>
      <w:proofErr w:type="spellStart"/>
      <w:r w:rsidRPr="00B609B4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B609B4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у загальноосвітніх закладах» (автори </w:t>
      </w:r>
      <w:proofErr w:type="spellStart"/>
      <w:r w:rsidRPr="00B609B4">
        <w:rPr>
          <w:rFonts w:ascii="Times New Roman" w:hAnsi="Times New Roman" w:cs="Times New Roman"/>
          <w:sz w:val="28"/>
          <w:szCs w:val="28"/>
          <w:lang w:val="uk-UA"/>
        </w:rPr>
        <w:t>Лупінович</w:t>
      </w:r>
      <w:proofErr w:type="spellEnd"/>
      <w:r w:rsidRPr="00B609B4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609B4">
        <w:rPr>
          <w:rFonts w:ascii="Times New Roman" w:hAnsi="Times New Roman" w:cs="Times New Roman"/>
          <w:sz w:val="28"/>
          <w:szCs w:val="28"/>
          <w:lang w:val="uk-UA"/>
        </w:rPr>
        <w:t>Лапшина</w:t>
      </w:r>
      <w:proofErr w:type="spellEnd"/>
      <w:r w:rsidRPr="00B609B4">
        <w:rPr>
          <w:rFonts w:ascii="Times New Roman" w:hAnsi="Times New Roman" w:cs="Times New Roman"/>
          <w:sz w:val="28"/>
          <w:szCs w:val="28"/>
          <w:lang w:val="uk-UA"/>
        </w:rPr>
        <w:t xml:space="preserve"> І.С.) був представлений на шостому Міжнародному Фестивалі педагогічних інновацій та отримав Диплом переможця.</w:t>
      </w:r>
    </w:p>
    <w:p w:rsidR="00AB5261" w:rsidRDefault="00AB5261" w:rsidP="00C22C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261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Матеріально-технічні (в тому числі й архітектурні)</w:t>
      </w:r>
    </w:p>
    <w:p w:rsidR="00D77832" w:rsidRDefault="00D77832" w:rsidP="00C22C85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санітарно-гігієнічних норм та санітарно-побутових умов з урахуванням особливих та індивідуальних потреб дитини з ООП;</w:t>
      </w:r>
    </w:p>
    <w:p w:rsidR="00D77832" w:rsidRDefault="00D77832" w:rsidP="00A05D6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архітектурна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proofErr w:type="spellEnd"/>
      <w:r w:rsidRPr="00D7783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об’єктів інфраструктури дошкільного закладу (спортивні майданчики, басейни, кабінети спеціалістів тощо);</w:t>
      </w:r>
    </w:p>
    <w:p w:rsidR="00D77832" w:rsidRDefault="00D77832" w:rsidP="00A05D6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адекватних соціально-побутових умов для перебування дошкільника в дитячому садочку (</w:t>
      </w:r>
      <w:r w:rsidR="00362C75">
        <w:rPr>
          <w:rFonts w:ascii="Times New Roman" w:hAnsi="Times New Roman" w:cs="Times New Roman"/>
          <w:sz w:val="28"/>
          <w:szCs w:val="28"/>
          <w:lang w:val="uk-UA"/>
        </w:rPr>
        <w:t>спеціально місце для занять, пристосований для його потреб 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C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2C75" w:rsidRDefault="00362C75" w:rsidP="00A05D6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протипожежних та електробезпечних заходів.</w:t>
      </w:r>
    </w:p>
    <w:p w:rsidR="00B609B4" w:rsidRDefault="00B609B4" w:rsidP="00A05D63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впровадження в Запорізькій області</w:t>
      </w:r>
    </w:p>
    <w:p w:rsidR="005D50F7" w:rsidRPr="005D50F7" w:rsidRDefault="00BF560B" w:rsidP="005D50F7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Проведені п</w:t>
      </w:r>
      <w:r w:rsidR="005D50F7">
        <w:rPr>
          <w:rFonts w:ascii="Times New Roman" w:hAnsi="Times New Roman" w:cs="Times New Roman"/>
          <w:sz w:val="28"/>
          <w:szCs w:val="28"/>
          <w:lang w:val="uk-UA"/>
        </w:rPr>
        <w:t>едагогічні читання з проблеми «</w:t>
      </w:r>
      <w:r w:rsidR="005D50F7" w:rsidRPr="005D50F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5D50F7" w:rsidRPr="005D50F7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="005D50F7" w:rsidRPr="005D50F7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учнів у навчально-виховному процесі школи-інтернату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bookmarkStart w:id="0" w:name="_GoBack"/>
      <w:bookmarkEnd w:id="0"/>
    </w:p>
    <w:p w:rsidR="00F9345F" w:rsidRDefault="00F9345F" w:rsidP="00A05D63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Проведений с</w:t>
      </w:r>
      <w:r w:rsidRPr="00F9345F">
        <w:rPr>
          <w:rFonts w:ascii="Times New Roman" w:hAnsi="Times New Roman" w:cs="Times New Roman"/>
          <w:sz w:val="28"/>
          <w:szCs w:val="28"/>
          <w:lang w:val="uk-UA"/>
        </w:rPr>
        <w:t>емінар «Розробка та впровадження індивідуальної програми розвитку дитини з ООП у ДНЗ»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методистів дошкільних закладів області.</w:t>
      </w:r>
    </w:p>
    <w:p w:rsidR="00A05D63" w:rsidRDefault="00F9345F" w:rsidP="00A05D63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курсів для медичних сестер закладів освіти, на яких висвітлюється проблема створення санітарно-гігієнічних умов для дітей з ООП в ЗНЗ та ДНЗ.</w:t>
      </w:r>
    </w:p>
    <w:p w:rsidR="00A05D63" w:rsidRPr="00A05D63" w:rsidRDefault="00A05D63" w:rsidP="00A05D63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D63">
        <w:rPr>
          <w:rFonts w:ascii="Times New Roman" w:hAnsi="Times New Roman" w:cs="Times New Roman"/>
          <w:sz w:val="28"/>
          <w:szCs w:val="28"/>
          <w:lang w:val="uk-UA"/>
        </w:rPr>
        <w:t>Проведено обласний круглий стіл з проблеми «Орг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анізація реабілітаційної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оздоровлю</w:t>
      </w:r>
      <w:r w:rsidRPr="00A05D63">
        <w:rPr>
          <w:rFonts w:ascii="Times New Roman" w:hAnsi="Times New Roman" w:cs="Times New Roman"/>
          <w:sz w:val="28"/>
          <w:szCs w:val="28"/>
          <w:lang w:val="uk-UA"/>
        </w:rPr>
        <w:t>вальної</w:t>
      </w:r>
      <w:proofErr w:type="spellEnd"/>
      <w:r w:rsidRPr="00A05D63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ослабленими дітьми в умовах дошкільного навчального закладу» для методистів, медичних сестер ДНЗ.</w:t>
      </w:r>
    </w:p>
    <w:p w:rsidR="00362C75" w:rsidRDefault="00362C75" w:rsidP="00A05D63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C7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Організаційно-педагогічні умови</w:t>
      </w:r>
    </w:p>
    <w:p w:rsidR="00375193" w:rsidRDefault="00375193" w:rsidP="00A05D6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193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дошкільному закладі емоційного комфорту, співпраця всіх фахівців та батьків включеного дошкільника, формування у дітей позитивного, толерантного ставлення до однолітків;</w:t>
      </w:r>
    </w:p>
    <w:p w:rsidR="00375193" w:rsidRDefault="00375193" w:rsidP="00A05D6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адаптація змісту навчального матеріалу, виокремлення обов’язкового та можливого для засвоєння дитиною з ООП матеріалу, адаптація або розробка необхідних дидактичних матеріалів;</w:t>
      </w:r>
    </w:p>
    <w:p w:rsidR="00375193" w:rsidRDefault="00375193" w:rsidP="00A05D6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спільної діяльності з дітьми та батьками у вільний час (батьківські спільноти, форуми, змагання, фестивалі</w:t>
      </w:r>
      <w:r w:rsidR="007B716F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B716F">
        <w:rPr>
          <w:rFonts w:ascii="Times New Roman" w:hAnsi="Times New Roman" w:cs="Times New Roman"/>
          <w:sz w:val="28"/>
          <w:szCs w:val="28"/>
          <w:lang w:val="uk-UA"/>
        </w:rPr>
        <w:t xml:space="preserve"> для розкриття творчого потенціалу кожної дитини, реалізації його потреби у </w:t>
      </w:r>
      <w:r w:rsidR="007B716F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самовираженні, а також використання адекватних можливостям дитини способів оцінки їхніх досягнень, творчих продуктів дитини.</w:t>
      </w:r>
    </w:p>
    <w:p w:rsidR="00F9345F" w:rsidRPr="00F9345F" w:rsidRDefault="00F9345F" w:rsidP="00A05D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345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впровадження в Запорізькій області</w:t>
      </w:r>
    </w:p>
    <w:p w:rsidR="00F9345F" w:rsidRDefault="00F9345F" w:rsidP="00A05D63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5F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регіональний </w:t>
      </w:r>
      <w:proofErr w:type="spellStart"/>
      <w:r w:rsidRPr="00F9345F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F9345F">
        <w:rPr>
          <w:rFonts w:ascii="Times New Roman" w:hAnsi="Times New Roman" w:cs="Times New Roman"/>
          <w:sz w:val="28"/>
          <w:szCs w:val="28"/>
          <w:lang w:val="uk-UA"/>
        </w:rPr>
        <w:t xml:space="preserve"> фестиваль </w:t>
      </w:r>
      <w:proofErr w:type="spellStart"/>
      <w:r w:rsidRPr="00F9345F">
        <w:rPr>
          <w:rFonts w:ascii="Times New Roman" w:hAnsi="Times New Roman" w:cs="Times New Roman"/>
          <w:sz w:val="28"/>
          <w:szCs w:val="28"/>
          <w:lang w:val="uk-UA"/>
        </w:rPr>
        <w:t>веб-квестів</w:t>
      </w:r>
      <w:proofErr w:type="spellEnd"/>
      <w:r w:rsidRPr="00F9345F">
        <w:rPr>
          <w:rFonts w:ascii="Times New Roman" w:hAnsi="Times New Roman" w:cs="Times New Roman"/>
          <w:sz w:val="28"/>
          <w:szCs w:val="28"/>
          <w:lang w:val="uk-UA"/>
        </w:rPr>
        <w:t xml:space="preserve"> «Без бар’єрів» в рамках проекту Школа майбутнього – школа без обмежень для дошкільн</w:t>
      </w:r>
      <w:r w:rsidR="0026466E">
        <w:rPr>
          <w:rFonts w:ascii="Times New Roman" w:hAnsi="Times New Roman" w:cs="Times New Roman"/>
          <w:sz w:val="28"/>
          <w:szCs w:val="28"/>
          <w:lang w:val="uk-UA"/>
        </w:rPr>
        <w:t>иків</w:t>
      </w:r>
      <w:r w:rsidRPr="00F9345F">
        <w:rPr>
          <w:rFonts w:ascii="Times New Roman" w:hAnsi="Times New Roman" w:cs="Times New Roman"/>
          <w:sz w:val="28"/>
          <w:szCs w:val="28"/>
          <w:lang w:val="uk-UA"/>
        </w:rPr>
        <w:t>, учнів, педагогів та батьків дітей з ООП</w:t>
      </w:r>
      <w:r w:rsidRPr="00F9345F">
        <w:rPr>
          <w:rFonts w:ascii="Times New Roman" w:hAnsi="Times New Roman" w:cs="Times New Roman"/>
          <w:sz w:val="28"/>
          <w:szCs w:val="28"/>
          <w:lang w:val="uk-UA"/>
        </w:rPr>
        <w:tab/>
        <w:t>.</w:t>
      </w:r>
    </w:p>
    <w:p w:rsidR="00F9345F" w:rsidRDefault="00F9345F" w:rsidP="00A05D63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Організований та проведений фестиваль на </w:t>
      </w:r>
      <w:r w:rsidR="0026466E">
        <w:rPr>
          <w:rFonts w:ascii="Times New Roman" w:hAnsi="Times New Roman" w:cs="Times New Roman"/>
          <w:sz w:val="28"/>
          <w:szCs w:val="28"/>
          <w:lang w:val="uk-UA"/>
        </w:rPr>
        <w:t xml:space="preserve">кращу інноваційну розробку </w:t>
      </w:r>
      <w:r w:rsidR="00387F43">
        <w:rPr>
          <w:rFonts w:ascii="Times New Roman" w:hAnsi="Times New Roman" w:cs="Times New Roman"/>
          <w:sz w:val="28"/>
          <w:szCs w:val="28"/>
          <w:lang w:val="uk-UA"/>
        </w:rPr>
        <w:t xml:space="preserve">педагогів ДНЗ </w:t>
      </w:r>
      <w:proofErr w:type="spellStart"/>
      <w:r w:rsidR="00387F43">
        <w:rPr>
          <w:rFonts w:ascii="Times New Roman" w:hAnsi="Times New Roman" w:cs="Times New Roman"/>
          <w:sz w:val="28"/>
          <w:szCs w:val="28"/>
          <w:lang w:val="uk-UA"/>
        </w:rPr>
        <w:t>компенсуючого</w:t>
      </w:r>
      <w:proofErr w:type="spellEnd"/>
      <w:r w:rsidR="00387F43">
        <w:rPr>
          <w:rFonts w:ascii="Times New Roman" w:hAnsi="Times New Roman" w:cs="Times New Roman"/>
          <w:sz w:val="28"/>
          <w:szCs w:val="28"/>
          <w:lang w:val="uk-UA"/>
        </w:rPr>
        <w:t xml:space="preserve"> та санаторного типів</w:t>
      </w:r>
      <w:r w:rsidR="002646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45F" w:rsidRPr="0026466E" w:rsidRDefault="0026466E" w:rsidP="00A05D63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обласний форум з інклюзивної освіти, прес-конференція, виступи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телемарафонах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сприяння Запорізького благодійного фонду «Єдність за майбутнє».</w:t>
      </w:r>
    </w:p>
    <w:p w:rsidR="007B716F" w:rsidRDefault="007B716F" w:rsidP="00A05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Програмно-методичне забезпечення </w:t>
      </w:r>
      <w:r w:rsidRPr="007B716F">
        <w:rPr>
          <w:rFonts w:ascii="Times New Roman" w:hAnsi="Times New Roman" w:cs="Times New Roman"/>
          <w:sz w:val="28"/>
          <w:szCs w:val="28"/>
          <w:lang w:val="uk-UA"/>
        </w:rPr>
        <w:t xml:space="preserve">процесу навчання та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дошкільника</w:t>
      </w:r>
      <w:r w:rsidRPr="007B716F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сприяє реалізації індивідуальної програми його розвитку. </w:t>
      </w:r>
      <w:r w:rsidR="00C76B0B">
        <w:rPr>
          <w:rFonts w:ascii="Times New Roman" w:hAnsi="Times New Roman" w:cs="Times New Roman"/>
          <w:sz w:val="28"/>
          <w:szCs w:val="28"/>
          <w:lang w:val="uk-UA"/>
        </w:rPr>
        <w:t>Для цього необхідно:</w:t>
      </w:r>
    </w:p>
    <w:p w:rsidR="00C76B0B" w:rsidRPr="00C76B0B" w:rsidRDefault="00C76B0B" w:rsidP="00A05D63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вільному доступу фахівців до друкованих та електронних матеріалів</w:t>
      </w:r>
      <w:r w:rsidRPr="00C76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 тому числі до електронних освітніх ресурсів), які призначені для дітей з ООП; </w:t>
      </w:r>
    </w:p>
    <w:p w:rsidR="00C76B0B" w:rsidRDefault="00C76B0B" w:rsidP="00A05D63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в методичному кабінеті ресурсний центр, в якому будуть підібрані загальні та спеціальні підручники, дидактичні матеріали (підручники зі спеціальної психології,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педагогіки, </w:t>
      </w:r>
      <w:r w:rsidR="00AE3B04">
        <w:rPr>
          <w:rFonts w:ascii="Times New Roman" w:hAnsi="Times New Roman" w:cs="Times New Roman"/>
          <w:sz w:val="28"/>
          <w:szCs w:val="28"/>
          <w:lang w:val="uk-UA"/>
        </w:rPr>
        <w:t>додаткова література за нозологіями, науково-методичні, словники, бібліографічні та періодичні видання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E3B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66E" w:rsidRDefault="0026466E" w:rsidP="00A05D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466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впровадження в Запорізькій області</w:t>
      </w:r>
    </w:p>
    <w:p w:rsidR="00387F43" w:rsidRDefault="0026466E" w:rsidP="00A05D63">
      <w:pPr>
        <w:pStyle w:val="a5"/>
        <w:numPr>
          <w:ilvl w:val="0"/>
          <w:numId w:val="11"/>
        </w:numPr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Створений консультаційний пункт для батьків дітей з ООП. За необхідністю залучаються фахівці спеціальних закладів освіти, ПМПК (ресурсні центри).</w:t>
      </w:r>
    </w:p>
    <w:p w:rsidR="0026466E" w:rsidRPr="00387F43" w:rsidRDefault="0026466E" w:rsidP="00A05D63">
      <w:pPr>
        <w:pStyle w:val="a5"/>
        <w:numPr>
          <w:ilvl w:val="0"/>
          <w:numId w:val="11"/>
        </w:numPr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F43">
        <w:rPr>
          <w:rFonts w:ascii="Times New Roman" w:hAnsi="Times New Roman" w:cs="Times New Roman"/>
          <w:sz w:val="28"/>
          <w:szCs w:val="28"/>
          <w:lang w:val="uk-UA"/>
        </w:rPr>
        <w:t>На кафедрі зібрана унікальна бібліотека для роботи фахівців інклюзивного навчання. використовується програмно-методичні комплекси</w:t>
      </w:r>
      <w:r w:rsidRPr="00387F43">
        <w:rPr>
          <w:lang w:val="uk-UA"/>
        </w:rPr>
        <w:t xml:space="preserve"> </w:t>
      </w:r>
      <w:r w:rsidRPr="00387F43">
        <w:rPr>
          <w:rFonts w:ascii="Times New Roman" w:hAnsi="Times New Roman" w:cs="Times New Roman"/>
          <w:sz w:val="28"/>
          <w:szCs w:val="28"/>
          <w:lang w:val="uk-UA"/>
        </w:rPr>
        <w:t>для забезпечення інклюзивного навчання (за сприянням ВГО «Національна асамблея інвалідів України»).</w:t>
      </w:r>
    </w:p>
    <w:p w:rsidR="00AE3B04" w:rsidRDefault="00AE3B04" w:rsidP="00A05D63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B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Психолого-педагогічний супровід </w:t>
      </w:r>
      <w:r w:rsidRPr="00AE3B04">
        <w:rPr>
          <w:rFonts w:ascii="Times New Roman" w:hAnsi="Times New Roman" w:cs="Times New Roman"/>
          <w:sz w:val="28"/>
          <w:szCs w:val="28"/>
          <w:lang w:val="uk-UA"/>
        </w:rPr>
        <w:t>дітей з ООП в дошкільному навчальному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передбачає:</w:t>
      </w:r>
    </w:p>
    <w:p w:rsidR="00AE3B04" w:rsidRDefault="00AE3B04" w:rsidP="00A05D63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штатному розкладі або </w:t>
      </w:r>
      <w:r w:rsidR="0006445C">
        <w:rPr>
          <w:rFonts w:ascii="Times New Roman" w:hAnsi="Times New Roman" w:cs="Times New Roman"/>
          <w:sz w:val="28"/>
          <w:szCs w:val="28"/>
          <w:lang w:val="uk-UA"/>
        </w:rPr>
        <w:t>на договірних засадах спеціалістів супроводу, яких потребує дитина;</w:t>
      </w:r>
    </w:p>
    <w:p w:rsidR="0006445C" w:rsidRDefault="0006445C" w:rsidP="00A05D63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діяльності спеціалістів супроводу у формі консиліуму з метою виявлення, обстеження, розробки індивідуального маршруту;</w:t>
      </w:r>
    </w:p>
    <w:p w:rsidR="0006445C" w:rsidRDefault="0006445C" w:rsidP="00A05D63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налагодження ефективного процесу супроводу у відповідності до розробленого маршруту дитини;</w:t>
      </w:r>
    </w:p>
    <w:p w:rsidR="0006445C" w:rsidRDefault="0006445C" w:rsidP="00A05D63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спеціалістів психолого-педагогічного супроводу до участі в проектуванні та організації освітнього процесу.</w:t>
      </w:r>
    </w:p>
    <w:p w:rsidR="00387F43" w:rsidRPr="00387F43" w:rsidRDefault="00387F43" w:rsidP="00A05D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7F4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впровадження в Запорізькій області</w:t>
      </w:r>
    </w:p>
    <w:p w:rsidR="00387F43" w:rsidRDefault="00387F43" w:rsidP="00A05D63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семінари з проблеми: </w:t>
      </w:r>
    </w:p>
    <w:p w:rsidR="00387F43" w:rsidRDefault="00387F43" w:rsidP="00A05D63">
      <w:pPr>
        <w:pStyle w:val="a5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F43">
        <w:rPr>
          <w:rFonts w:ascii="Times New Roman" w:hAnsi="Times New Roman" w:cs="Times New Roman"/>
          <w:sz w:val="28"/>
          <w:szCs w:val="28"/>
          <w:lang w:val="uk-UA"/>
        </w:rPr>
        <w:t>«Розвиток професійної компетентності педагогів у віртуальному інклюзивному середовищі (портал Інклюзивна освіта Запорізького регіону)»</w:t>
      </w:r>
    </w:p>
    <w:p w:rsidR="00387F43" w:rsidRDefault="00387F43" w:rsidP="00A05D63">
      <w:pPr>
        <w:pStyle w:val="a5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F43">
        <w:rPr>
          <w:rFonts w:ascii="Times New Roman" w:hAnsi="Times New Roman" w:cs="Times New Roman"/>
          <w:sz w:val="28"/>
          <w:szCs w:val="28"/>
          <w:lang w:val="uk-UA"/>
        </w:rPr>
        <w:t>«Психолого-педагогічні технології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в інклюзивному класі»</w:t>
      </w:r>
    </w:p>
    <w:p w:rsidR="00387F43" w:rsidRDefault="00387F43" w:rsidP="00A05D63">
      <w:pPr>
        <w:pStyle w:val="a5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87F43">
        <w:rPr>
          <w:rFonts w:ascii="Times New Roman" w:hAnsi="Times New Roman" w:cs="Times New Roman"/>
          <w:sz w:val="28"/>
          <w:szCs w:val="28"/>
          <w:lang w:val="uk-UA"/>
        </w:rPr>
        <w:t xml:space="preserve">истанційного відкритого семінару щодо підтримки порталу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7F43">
        <w:rPr>
          <w:rFonts w:ascii="Times New Roman" w:hAnsi="Times New Roman" w:cs="Times New Roman"/>
          <w:sz w:val="28"/>
          <w:szCs w:val="28"/>
          <w:lang w:val="uk-UA"/>
        </w:rPr>
        <w:t>Інклюзивна освіта Запорізького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7F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F43" w:rsidRPr="00387F43" w:rsidRDefault="00387F43" w:rsidP="00A05D63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F43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лений</w:t>
      </w:r>
      <w:r w:rsidRPr="0038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7F43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Pr="00387F43">
        <w:rPr>
          <w:rFonts w:ascii="Times New Roman" w:hAnsi="Times New Roman" w:cs="Times New Roman"/>
          <w:sz w:val="28"/>
          <w:szCs w:val="28"/>
          <w:lang w:val="uk-UA"/>
        </w:rPr>
        <w:t xml:space="preserve"> «Ресурсний центр інклюзивного навчання».</w:t>
      </w:r>
    </w:p>
    <w:p w:rsidR="0006445C" w:rsidRDefault="0006445C" w:rsidP="00A05D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4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Кадрове забезпечення </w:t>
      </w:r>
      <w:r w:rsidR="00C1077C">
        <w:rPr>
          <w:rFonts w:ascii="Times New Roman" w:hAnsi="Times New Roman" w:cs="Times New Roman"/>
          <w:bCs/>
          <w:sz w:val="28"/>
          <w:szCs w:val="28"/>
          <w:lang w:val="uk-UA"/>
        </w:rPr>
        <w:t>як головна умова щодо створення спеціального середовища для дітей з особливими освітніми потребами включає наступні положення:</w:t>
      </w:r>
    </w:p>
    <w:p w:rsidR="00C1077C" w:rsidRDefault="00C1077C" w:rsidP="00A05D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наявність в дошкільному навчальному закладі керівних та педагогічних кадрів, які є компетентними щодо задоволення освітніх потреб дітей з ООП;</w:t>
      </w:r>
    </w:p>
    <w:p w:rsidR="00C1077C" w:rsidRDefault="00C1077C" w:rsidP="00A05D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високий професійний рівень всіх працівників закладу з питань освіти дітей з особливостями психофізичного розвитку;</w:t>
      </w:r>
    </w:p>
    <w:p w:rsidR="00C1077C" w:rsidRDefault="00C1077C" w:rsidP="00A05D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неперервність професійного розвитку педагогічних кадрів у сфері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</w:t>
      </w:r>
      <w:r w:rsidR="00F91318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екційної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педагогіки, спеціальної психології</w:t>
      </w:r>
      <w:r w:rsidR="00F9131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91318" w:rsidRDefault="00F91318" w:rsidP="00A05D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взаємозв’язок дошкільного навчального закладу зі спеціальними школами-інтернатами,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корекційними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групами ДНЗ, реабілітаційними центрами, медичними та соціальними закладами;</w:t>
      </w:r>
    </w:p>
    <w:p w:rsidR="00F91318" w:rsidRDefault="00F91318" w:rsidP="00A05D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підвищення кваліфікації педагогів ДНЗ на курсах із засвоєнням спеціальних методик роботи з такими дітьми (проблемні курси, спецкурси, тренінги, семінари, дистанційне навчання за нозологіями тощо);</w:t>
      </w:r>
    </w:p>
    <w:p w:rsidR="00F91318" w:rsidRDefault="00F91318" w:rsidP="00A05D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освоєння педагогами, керівниками закладу, в якому навчається дитина з ООП, спеціальних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корекційних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 для дітей з різними порушеннями розвитку (</w:t>
      </w:r>
      <w:r w:rsidR="009575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слуху, зору, інтелекту, мовлення, </w:t>
      </w:r>
      <w:proofErr w:type="spellStart"/>
      <w:r w:rsidR="009575ED">
        <w:rPr>
          <w:rFonts w:ascii="Times New Roman" w:hAnsi="Times New Roman" w:cs="Times New Roman"/>
          <w:bCs/>
          <w:sz w:val="28"/>
          <w:szCs w:val="28"/>
          <w:lang w:val="uk-UA"/>
        </w:rPr>
        <w:t>аутистичні</w:t>
      </w:r>
      <w:proofErr w:type="spellEnd"/>
      <w:r w:rsidR="009575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порушення тощо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575ED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575ED" w:rsidRDefault="009575ED" w:rsidP="00A05D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створення умов для комплексної взаємодії загальноосвітніх, спеціальних, наукових та методичних закладів, що збалансує недостатність кадрових ресурсів;</w:t>
      </w:r>
    </w:p>
    <w:p w:rsidR="009575ED" w:rsidRDefault="009575ED" w:rsidP="00A05D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постійна методична підтримка, отримання оперативної консультації фахівців щодо програм навчання та виховання дітей з ООП, використання науково обґрунтованих інноваційних розробок у сфері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корекційної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педагогіки.</w:t>
      </w:r>
    </w:p>
    <w:p w:rsidR="00A05D63" w:rsidRDefault="00A05D63" w:rsidP="00A05D63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A05D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Практичне впровадження в Запорізькій області</w:t>
      </w:r>
    </w:p>
    <w:p w:rsidR="00A05D63" w:rsidRDefault="00A05D63" w:rsidP="00A05D6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5D63">
        <w:rPr>
          <w:rFonts w:ascii="Times New Roman" w:hAnsi="Times New Roman" w:cs="Times New Roman"/>
          <w:bCs/>
          <w:sz w:val="28"/>
          <w:szCs w:val="28"/>
          <w:lang w:val="uk-UA"/>
        </w:rPr>
        <w:t>Впровад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жено</w:t>
      </w:r>
      <w:r w:rsidRPr="00A05D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18-годинний спецкурс «Вступ до інклюзивної освіти» на курсах підвищення кваліфікації завідувачів, методистів вихователів ДНЗ.</w:t>
      </w:r>
    </w:p>
    <w:p w:rsidR="00A05D63" w:rsidRDefault="00A05D63" w:rsidP="00A05D6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Розроблена програма курсів ПК з проблеми «Вступ до інклюзії».</w:t>
      </w:r>
    </w:p>
    <w:p w:rsidR="00A05D63" w:rsidRDefault="00A05D63" w:rsidP="00A05D6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Проведення курсів ПК для вихователів ДНЗ </w:t>
      </w:r>
      <w:r w:rsidR="00CA100E">
        <w:rPr>
          <w:rFonts w:ascii="Times New Roman" w:hAnsi="Times New Roman" w:cs="Times New Roman"/>
          <w:bCs/>
          <w:sz w:val="28"/>
          <w:szCs w:val="28"/>
          <w:lang w:val="uk-UA"/>
        </w:rPr>
        <w:t>компенсую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чого та санаторного типів.</w:t>
      </w:r>
    </w:p>
    <w:p w:rsidR="00A05D63" w:rsidRDefault="00A05D63" w:rsidP="00A05D6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Проведення лекції (2-4 години) на всіх курсах ПК вихователів, методистів, завідувачів ДНЗ.</w:t>
      </w:r>
    </w:p>
    <w:p w:rsidR="00A05D63" w:rsidRPr="00A05D63" w:rsidRDefault="00A05D63" w:rsidP="00A05D6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5D63">
        <w:rPr>
          <w:rFonts w:ascii="Times New Roman" w:hAnsi="Times New Roman" w:cs="Times New Roman"/>
          <w:bCs/>
          <w:sz w:val="28"/>
          <w:szCs w:val="28"/>
          <w:lang w:val="uk-UA"/>
        </w:rPr>
        <w:t>Прове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дений</w:t>
      </w:r>
      <w:r w:rsidRPr="00A05D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обласний семінар-практикум для педагогічних і медичних працівників дошкільних навчальних закладів </w:t>
      </w:r>
      <w:proofErr w:type="spellStart"/>
      <w:r w:rsidRPr="00A05D63">
        <w:rPr>
          <w:rFonts w:ascii="Times New Roman" w:hAnsi="Times New Roman" w:cs="Times New Roman"/>
          <w:bCs/>
          <w:sz w:val="28"/>
          <w:szCs w:val="28"/>
          <w:lang w:val="uk-UA"/>
        </w:rPr>
        <w:t>компенсуючого</w:t>
      </w:r>
      <w:proofErr w:type="spellEnd"/>
      <w:r w:rsidRPr="00A05D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типу з проблеми «Науково-методичне та організаційно-педагогічне впровадження інновацій в навчанні та розвитку дітей з особливими освітніми потребами».</w:t>
      </w:r>
    </w:p>
    <w:p w:rsidR="006942AF" w:rsidRDefault="006942AF" w:rsidP="00A05D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42A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Для різних категорій дітей з ООП в залежності від їх особливостей кожни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694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наведених компонентів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інклюзивного освітнього середовища, яке забезпечує реалізацію необхідного рівня та якості навчання, їх соціалізацію, має бути реалізований по-різному виходячи з індивідуальної потреби дитини.</w:t>
      </w:r>
      <w:r w:rsidR="00C525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так, наприклад, матеріально-технічне забезпечення буде більш наявним під час перебування у дошкільному закладі дитини з порушеннями слуху та зору (необхідність технічних засобів навчання). Для дітей з розладами </w:t>
      </w:r>
      <w:proofErr w:type="spellStart"/>
      <w:r w:rsidR="00C52528">
        <w:rPr>
          <w:rFonts w:ascii="Times New Roman" w:hAnsi="Times New Roman" w:cs="Times New Roman"/>
          <w:bCs/>
          <w:sz w:val="28"/>
          <w:szCs w:val="28"/>
          <w:lang w:val="uk-UA"/>
        </w:rPr>
        <w:t>аутистичного</w:t>
      </w:r>
      <w:proofErr w:type="spellEnd"/>
      <w:r w:rsidRPr="00694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525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спектру необхідно підготувати фахівців-асистентів, </w:t>
      </w:r>
      <w:proofErr w:type="spellStart"/>
      <w:r w:rsidR="00C52528">
        <w:rPr>
          <w:rFonts w:ascii="Times New Roman" w:hAnsi="Times New Roman" w:cs="Times New Roman"/>
          <w:bCs/>
          <w:sz w:val="28"/>
          <w:szCs w:val="28"/>
          <w:lang w:val="uk-UA"/>
        </w:rPr>
        <w:t>АВА-терапістів</w:t>
      </w:r>
      <w:proofErr w:type="spellEnd"/>
      <w:r w:rsidR="00C525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будуть його супроводжувати, а також створити інші організаційно-педагогічні умови. Дошкільник з порушеннями опорно-рухового апарату окрім створення </w:t>
      </w:r>
      <w:proofErr w:type="spellStart"/>
      <w:r w:rsidR="00C52528">
        <w:rPr>
          <w:rFonts w:ascii="Times New Roman" w:hAnsi="Times New Roman" w:cs="Times New Roman"/>
          <w:bCs/>
          <w:sz w:val="28"/>
          <w:szCs w:val="28"/>
          <w:lang w:val="uk-UA"/>
        </w:rPr>
        <w:t>безбар</w:t>
      </w:r>
      <w:proofErr w:type="spellEnd"/>
      <w:r w:rsidR="00C52528" w:rsidRPr="00C52528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="00C52528">
        <w:rPr>
          <w:rFonts w:ascii="Times New Roman" w:hAnsi="Times New Roman" w:cs="Times New Roman"/>
          <w:bCs/>
          <w:sz w:val="28"/>
          <w:szCs w:val="28"/>
          <w:lang w:val="uk-UA"/>
        </w:rPr>
        <w:t>єрного</w:t>
      </w:r>
      <w:proofErr w:type="spellEnd"/>
      <w:r w:rsidR="00C525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архітектурного середовища потребує коригування програмно-методичного забезпечення </w:t>
      </w:r>
      <w:r w:rsidR="00955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його </w:t>
      </w:r>
      <w:proofErr w:type="spellStart"/>
      <w:r w:rsidR="0095568F">
        <w:rPr>
          <w:rFonts w:ascii="Times New Roman" w:hAnsi="Times New Roman" w:cs="Times New Roman"/>
          <w:bCs/>
          <w:sz w:val="28"/>
          <w:szCs w:val="28"/>
          <w:lang w:val="uk-UA"/>
        </w:rPr>
        <w:t>операційно-діяльнісних</w:t>
      </w:r>
      <w:proofErr w:type="spellEnd"/>
      <w:r w:rsidR="00955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можливостей.</w:t>
      </w:r>
    </w:p>
    <w:p w:rsidR="0095568F" w:rsidRPr="00FA3F9F" w:rsidRDefault="00FA3F9F" w:rsidP="00A05D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3F9F">
        <w:rPr>
          <w:rFonts w:ascii="Times New Roman" w:hAnsi="Times New Roman" w:cs="Times New Roman"/>
          <w:sz w:val="28"/>
          <w:szCs w:val="28"/>
          <w:lang w:val="uk-UA"/>
        </w:rPr>
        <w:t xml:space="preserve">Здобуття якісної освіти, формування соціальних навичок, виховання громадянина має великий ступінь залежності від середовища, в якому навчається та виховується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Pr="00FA3F9F">
        <w:rPr>
          <w:rFonts w:ascii="Times New Roman" w:hAnsi="Times New Roman" w:cs="Times New Roman"/>
          <w:sz w:val="28"/>
          <w:szCs w:val="28"/>
          <w:lang w:val="uk-UA"/>
        </w:rPr>
        <w:t xml:space="preserve">. А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Pr="00FA3F9F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Pr="00FA3F9F">
        <w:rPr>
          <w:rFonts w:ascii="Times New Roman" w:hAnsi="Times New Roman" w:cs="Times New Roman"/>
          <w:sz w:val="28"/>
          <w:szCs w:val="28"/>
          <w:lang w:val="uk-UA"/>
        </w:rPr>
        <w:t>потребами повинна мати середовище, в якому почувалася б комфортно.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8F">
        <w:rPr>
          <w:rFonts w:ascii="Times New Roman" w:hAnsi="Times New Roman" w:cs="Times New Roman"/>
          <w:bCs/>
          <w:sz w:val="28"/>
          <w:szCs w:val="28"/>
          <w:lang w:val="uk-UA"/>
        </w:rPr>
        <w:t>Таким чином, створенн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955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інклюзивного освітнього середовища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 процес постійної модифікації, індивідуалізації відповідно до можливостей та особливостей конкретної дитини-дошкільника.</w:t>
      </w:r>
      <w:r w:rsidRPr="00FA3F9F">
        <w:rPr>
          <w:sz w:val="28"/>
          <w:szCs w:val="28"/>
        </w:rPr>
        <w:t xml:space="preserve"> </w:t>
      </w:r>
    </w:p>
    <w:p w:rsidR="006942AF" w:rsidRPr="00FA3F9F" w:rsidRDefault="006942AF" w:rsidP="00A05D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942AF" w:rsidRDefault="006942AF" w:rsidP="00A05D63">
      <w:pPr>
        <w:autoSpaceDE w:val="0"/>
        <w:autoSpaceDN w:val="0"/>
        <w:adjustRightInd w:val="0"/>
        <w:spacing w:after="0" w:line="360" w:lineRule="auto"/>
        <w:rPr>
          <w:rFonts w:ascii="PetersburgC" w:hAnsi="PetersburgC" w:cs="PetersburgC"/>
          <w:sz w:val="20"/>
          <w:szCs w:val="20"/>
          <w:lang w:val="uk-UA"/>
        </w:rPr>
      </w:pPr>
    </w:p>
    <w:p w:rsidR="006942AF" w:rsidRDefault="006942AF" w:rsidP="00A05D63">
      <w:pPr>
        <w:autoSpaceDE w:val="0"/>
        <w:autoSpaceDN w:val="0"/>
        <w:adjustRightInd w:val="0"/>
        <w:spacing w:after="0" w:line="360" w:lineRule="auto"/>
        <w:rPr>
          <w:rFonts w:ascii="PetersburgC" w:hAnsi="PetersburgC" w:cs="PetersburgC"/>
          <w:sz w:val="20"/>
          <w:szCs w:val="20"/>
          <w:lang w:val="uk-UA"/>
        </w:rPr>
      </w:pPr>
    </w:p>
    <w:sectPr w:rsidR="0069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2D6"/>
    <w:multiLevelType w:val="hybridMultilevel"/>
    <w:tmpl w:val="EF4A92C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1C1D4D0C"/>
    <w:multiLevelType w:val="hybridMultilevel"/>
    <w:tmpl w:val="2D9E5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592B7B"/>
    <w:multiLevelType w:val="multilevel"/>
    <w:tmpl w:val="711A5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CAF25CE"/>
    <w:multiLevelType w:val="hybridMultilevel"/>
    <w:tmpl w:val="5088D2E2"/>
    <w:lvl w:ilvl="0" w:tplc="A8066F2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A4008C"/>
    <w:multiLevelType w:val="hybridMultilevel"/>
    <w:tmpl w:val="BCF8F8F2"/>
    <w:lvl w:ilvl="0" w:tplc="FDE4A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85EC1"/>
    <w:multiLevelType w:val="hybridMultilevel"/>
    <w:tmpl w:val="9D4C02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E236ACC"/>
    <w:multiLevelType w:val="hybridMultilevel"/>
    <w:tmpl w:val="64B037F2"/>
    <w:lvl w:ilvl="0" w:tplc="58ECD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D107F8"/>
    <w:multiLevelType w:val="hybridMultilevel"/>
    <w:tmpl w:val="2104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628D"/>
    <w:multiLevelType w:val="hybridMultilevel"/>
    <w:tmpl w:val="3AFE9312"/>
    <w:lvl w:ilvl="0" w:tplc="0258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13BAA"/>
    <w:multiLevelType w:val="hybridMultilevel"/>
    <w:tmpl w:val="77743428"/>
    <w:lvl w:ilvl="0" w:tplc="02586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EB2197"/>
    <w:multiLevelType w:val="multilevel"/>
    <w:tmpl w:val="81228544"/>
    <w:lvl w:ilvl="0">
      <w:start w:val="1"/>
      <w:numFmt w:val="upperRoman"/>
      <w:pStyle w:val="2"/>
      <w:lvlText w:val="%1."/>
      <w:lvlJc w:val="right"/>
      <w:pPr>
        <w:ind w:left="502" w:hanging="360"/>
      </w:p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C7935C0"/>
    <w:multiLevelType w:val="hybridMultilevel"/>
    <w:tmpl w:val="243214AC"/>
    <w:lvl w:ilvl="0" w:tplc="58ECD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D008E"/>
    <w:multiLevelType w:val="hybridMultilevel"/>
    <w:tmpl w:val="B17A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73CDD"/>
    <w:multiLevelType w:val="hybridMultilevel"/>
    <w:tmpl w:val="3B520A66"/>
    <w:lvl w:ilvl="0" w:tplc="02586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39"/>
    <w:rsid w:val="00003F13"/>
    <w:rsid w:val="0006445C"/>
    <w:rsid w:val="000E4C2E"/>
    <w:rsid w:val="0011020E"/>
    <w:rsid w:val="001B4CD4"/>
    <w:rsid w:val="00237006"/>
    <w:rsid w:val="0026466E"/>
    <w:rsid w:val="00280239"/>
    <w:rsid w:val="002806C0"/>
    <w:rsid w:val="002C65E5"/>
    <w:rsid w:val="00362C75"/>
    <w:rsid w:val="003676FB"/>
    <w:rsid w:val="00375193"/>
    <w:rsid w:val="00387F43"/>
    <w:rsid w:val="00431524"/>
    <w:rsid w:val="004B043D"/>
    <w:rsid w:val="004F49C6"/>
    <w:rsid w:val="0056412C"/>
    <w:rsid w:val="00585273"/>
    <w:rsid w:val="005D50F7"/>
    <w:rsid w:val="00651B8C"/>
    <w:rsid w:val="00655D1C"/>
    <w:rsid w:val="00691EBF"/>
    <w:rsid w:val="006942AF"/>
    <w:rsid w:val="00775A57"/>
    <w:rsid w:val="007B716F"/>
    <w:rsid w:val="008153B2"/>
    <w:rsid w:val="008F140B"/>
    <w:rsid w:val="00947404"/>
    <w:rsid w:val="0095568F"/>
    <w:rsid w:val="009575ED"/>
    <w:rsid w:val="00A05D63"/>
    <w:rsid w:val="00AA705B"/>
    <w:rsid w:val="00AB5261"/>
    <w:rsid w:val="00AE3B04"/>
    <w:rsid w:val="00B16415"/>
    <w:rsid w:val="00B609B4"/>
    <w:rsid w:val="00BF560B"/>
    <w:rsid w:val="00C1077C"/>
    <w:rsid w:val="00C22C85"/>
    <w:rsid w:val="00C52528"/>
    <w:rsid w:val="00C76B0B"/>
    <w:rsid w:val="00CA100E"/>
    <w:rsid w:val="00CF1785"/>
    <w:rsid w:val="00D458DA"/>
    <w:rsid w:val="00D56A50"/>
    <w:rsid w:val="00D77832"/>
    <w:rsid w:val="00E110F8"/>
    <w:rsid w:val="00E3236B"/>
    <w:rsid w:val="00F91318"/>
    <w:rsid w:val="00F9345F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3"/>
    <w:next w:val="a"/>
    <w:link w:val="20"/>
    <w:qFormat/>
    <w:rsid w:val="00F9345F"/>
    <w:pPr>
      <w:numPr>
        <w:ilvl w:val="0"/>
      </w:numPr>
      <w:ind w:left="567" w:firstLine="0"/>
      <w:outlineLvl w:val="1"/>
    </w:pPr>
  </w:style>
  <w:style w:type="paragraph" w:styleId="3">
    <w:name w:val="heading 3"/>
    <w:basedOn w:val="4"/>
    <w:next w:val="a"/>
    <w:link w:val="30"/>
    <w:qFormat/>
    <w:rsid w:val="00F9345F"/>
    <w:pPr>
      <w:keepLines w:val="0"/>
      <w:numPr>
        <w:ilvl w:val="1"/>
        <w:numId w:val="8"/>
      </w:numPr>
      <w:spacing w:before="240" w:after="60" w:line="240" w:lineRule="auto"/>
      <w:ind w:left="426" w:firstLine="0"/>
      <w:outlineLvl w:val="2"/>
    </w:pPr>
    <w:rPr>
      <w:rFonts w:ascii="Calibri" w:eastAsia="Calibri" w:hAnsi="Calibri" w:cs="Times New Roman"/>
      <w:i w:val="0"/>
      <w:iCs w:val="0"/>
      <w:color w:val="auto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F1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345F"/>
    <w:rPr>
      <w:rFonts w:ascii="Calibri" w:eastAsia="Calibri" w:hAnsi="Calibri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9345F"/>
    <w:rPr>
      <w:rFonts w:ascii="Calibri" w:eastAsia="Calibri" w:hAnsi="Calibri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3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3"/>
    <w:next w:val="a"/>
    <w:link w:val="20"/>
    <w:qFormat/>
    <w:rsid w:val="00F9345F"/>
    <w:pPr>
      <w:numPr>
        <w:ilvl w:val="0"/>
      </w:numPr>
      <w:ind w:left="567" w:firstLine="0"/>
      <w:outlineLvl w:val="1"/>
    </w:pPr>
  </w:style>
  <w:style w:type="paragraph" w:styleId="3">
    <w:name w:val="heading 3"/>
    <w:basedOn w:val="4"/>
    <w:next w:val="a"/>
    <w:link w:val="30"/>
    <w:qFormat/>
    <w:rsid w:val="00F9345F"/>
    <w:pPr>
      <w:keepLines w:val="0"/>
      <w:numPr>
        <w:ilvl w:val="1"/>
        <w:numId w:val="8"/>
      </w:numPr>
      <w:spacing w:before="240" w:after="60" w:line="240" w:lineRule="auto"/>
      <w:ind w:left="426" w:firstLine="0"/>
      <w:outlineLvl w:val="2"/>
    </w:pPr>
    <w:rPr>
      <w:rFonts w:ascii="Calibri" w:eastAsia="Calibri" w:hAnsi="Calibri" w:cs="Times New Roman"/>
      <w:i w:val="0"/>
      <w:iCs w:val="0"/>
      <w:color w:val="auto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F1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345F"/>
    <w:rPr>
      <w:rFonts w:ascii="Calibri" w:eastAsia="Calibri" w:hAnsi="Calibri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9345F"/>
    <w:rPr>
      <w:rFonts w:ascii="Calibri" w:eastAsia="Calibri" w:hAnsi="Calibri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3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4AE3-BC1A-49C3-A09B-76319A0E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2015-05-21T11:59:00Z</dcterms:created>
  <dcterms:modified xsi:type="dcterms:W3CDTF">2015-06-08T13:27:00Z</dcterms:modified>
</cp:coreProperties>
</file>